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语文园地七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1.通过学习、体会，养成做课堂笔记的好习惯。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2.学习一些与戏曲相关的知识，知道日常生活中使用的一些词语与戏曲有关，培养审美能力。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3.会看说明书，会修改说明书。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4.积累四字成语。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通过学习、体会，养成做课堂笔记的好习惯。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理解并积累与戏曲有关的词语。学会看和修改说明书。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对本单元学习的笔记进行回顾与整理。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二、在戏曲中，还有一些其他的艺术表现形式请查找相关资料。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三、回忆自己做玩具的过程。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熟读日积月累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同学们，这节课我们一起来学习语文园地七。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1.（展示优秀的课堂笔记）大家看，这是什么？课堂笔记！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在平时的学习中，你喜欢做课堂笔记吗？为什么？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2.指名答，师生评议。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3.俗话说，好记性不如烂笔头。做课堂笔记，是一个非常好的学习习惯，不仅能帮助我们记忆，还能促使我们积极思考。所以我们也要学会做课堂笔记。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4.那么，做课堂笔记都应该记录些什么内容呢？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5.结合课本中的例子，小组交流，教师归纳：（1）记录教师讲的重要内容；（2）把自己有疑问需要继续思考，或者需要查找资料解决的问题记录下来；（3）把听课过程中产生的想法记录下来。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6.你觉得还有哪些内容可以记在课堂笔记里？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1）教师列出的提纲；（2）课本上教师补充的内容；（3）结合教师讲课的内容，自己需要加强理解的部分；（4）教师的课后总结……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1.这个单元我们学习了《京剧趣谈》这篇课文，从课文中我们已经了解了“马鞭”“亮相”这两种戏曲的艺术表现形式。其实，在戏曲中，还有一些其他的艺术表现形式。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亮相　　　 行当　　　 压轴　　　 行头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跑龙套　　 唱白脸　　 花架子　　 对台戏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粉墨登场　 字正腔圆　 有板有眼　 科班出身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3.小组交流，结合工具书理解这些词语的意思，再选一两个词语说句子。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4.小组交流过程中，教师参与各个小组并指导。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5.你还知道哪些与戏曲有关的词语？这些词语表达的意思是什么？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6.同桌交流，指名答。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叫板　大拿　圆场　反串　不搭调　挑大梁　袖盈风　唱念做打　荒腔走板　逢场作戏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理解这些词语的意思。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7.选一两个词语说句子。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1.请同学们回忆一下，你曾亲手制作过玩具吗？是怎样制作的？能从制作玩具的名称、材料、步骤等几个方面简单介绍一下吗？指名说一说。如果把以上同学们说的内容写下来，那就是一份玩具制作说明书了。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2.这节课，我带来了一位同学根据说明书制作的小台灯，而这盏小台灯有一处做错了，跟说明书写得不够清楚有关系。请你仔细阅读课本中的“玩具小台灯制作说明书”，把写得不清楚的地方画出来，再改一改。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3.小组交流，出示研读材料：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1）研读说明书，还原制作画面：说明书从哪两个方面介绍？（材料、做法。）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2）研读材料部分：说明书给我们介绍了四种材料，你在阅读材料的过程中，认为有哪些地方交代得不够清楚、明白？（一个瓶盖，多大的？一段铅丝，多长的？）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3）研读做法部分：说明书给我们介绍了制作玩具的三个步骤，如果让你制作，在制作过程中，会有什么样的困难或迷惑？在旁边打上问号。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第一步：在半个乒乓球中间钻个小洞，当灯罩。（如何钻小洞？钻多大的小洞？）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第二步：在瓶盖中间钻个小洞，从洞中穿进铅丝，铅丝一端弯一点儿，钩住盖底。在靠近洞的盖面和盖底处用橡皮泥把铅丝粘牢。（钻多大的小洞？铅丝一端弯多长？如何粘牢？）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第三步：把铅丝的另一端插入乒乓球的小洞里。把洞的两边粘牢。铅丝的头上用红橡皮泥做一个小灯泡。（铅丝的另一端是从凹面还是从凸面插进乒乓球的小洞里？）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4）寻求修改方法。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4.适时引导，归纳总结并板书：（1）材料和工具的说明不全；（2）材料规格交代不清楚；（3）制作过程交代简单；（4）制作步骤交代不清。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5.学生自主修改说明书。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6.教师出示修改后的范例。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材料：一把小钢锯，一个乒乓球，一个直径约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5厘米左右的瓶盖，一枚大针针锥，一段长约15厘米的铅丝，一块橡皮泥。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做法：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1）用钢锯将乒乓球锯成两半。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2）在半个乒乓球的中间用针锥钻个小洞，洞口大小与铅丝粗细相当，当灯罩。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3）在瓶盖中间也钻个小洞，从洞中穿进铅丝，铅丝头上弯一点，足够长以勾住盖底。在靠近洞的盖面和盖底处用橡皮泥把铅丝粘牢。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4）把铅丝的另一端从半个乒乓球的外面插入乒乓球的小洞里。再用橡皮泥把洞的里外边粘牢。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5）在乒乓球内，铅丝的头上用红橡皮做一个小灯泡。（以上各步均有图示）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7.学生自读范例后，对自己修改后的说明书进行二次修改。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1.出示三组四字词语，指名读，齐读。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2.小组交流，借助工具书和平时的积累，理解这三组词语。思考：这些词语与什么有关？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3.小组派代表发言。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小结：这些词语可以修饰几种艺术形式？“高山流水、天籁之音、余音绕梁、黄钟大吕”与音乐有关；“轻歌曼舞”与舞蹈有关；“行云流水、笔走龙蛇”与书法有关；“妙笔生花”与写文章有关“惟妙惟肖、画龙点睛、栩栩如生”与绘画有关；“巧夺天工、惟妙惟肖、栩栩如生”与手工技艺有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5.试着背诵这几组词语。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一、下面的成语和“生旦净丑”不属于同一类的是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A．粉墨登场  字正腔圆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B．曲终人散  科班出身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C．有板有眼  插科打诨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D．黄钟大吕  轻歌曼舞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二、下列句子中加粗词语使用不恰当的一项是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 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A．这些冰雕作品太美了,真是巧夺天工,令人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赏心悦目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B．小旭读的书多,写起作文来总能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妙笔生花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C．躺在草地上，望着天空的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行云流水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,我陷入了沉思。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D．画展上的这些人物画像十分生动逼真，可谓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栩栩如生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三、下面关于课堂笔记的说法不正确的一项是（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）。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A．做课堂笔记不仅能帮助我们记 忆，还能促使我们积极思考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B．做课堂笔记，可以把老师上课讲的内容和板书记录下来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C．做课堂笔记时可以把自己听课时产生的疑问随时记录下来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D．课堂笔记只能记录新出现的知识点， 听课时产生的一些想法不要写入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择合适的词 语填入句中的括号里：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A．行头  B．亮相  C唱白脸   D．打圆场  E.跑龙套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1）我最喜欢的演员终于结束了长达十年的 （    ）生涯，和自己的偶像演起了对手戏。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2）每次我犯了错，家里就变成了戏台，一个（   ），一个唱红脸，而（   ）的总是奶奶。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3）哟，你一天一个（   ），这是要拍戏,还是赶场呀?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4）她像演员一样，走到前台，来了一个漂亮的（   ），获得满堂的掌声。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五、日积月累。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高山流水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天籁之音  余音绕梁  黄钟大昌  轻歌曼舞  行云流水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巧夺天工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惟妙惟肖  画龙点睛  笔走龙蛇  妙笔生花  栩栩如生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1）形容声音十分动听悦耳的词语有高山流水、_________、__________。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2）指艺术形象非常逼真，如同活的一样的词语有__________、_________。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六、读下面与戏曲有关的词语，完成练习。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亮相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行当      压轴      捧场      行头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跑龙套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唱白脸    花架子    对台戏    打圆场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粉墨登场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字正腔圆  曲终人散  有板有眼  科班出身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1）“原指戏曲中扮演随从或兵卒，后比喻在人手下做无关紧要的事。”这个词语是________。指扮演反面角色的词语是_________ 。“行当”本来指戏曲演员专业分工的类别，现在泛指__________________。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2）结合语境，选择恰当的词语填空。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①再美的事情，也总会有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_______的时候，不过这次旅程会留在我们的回忆里。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②六年多的时光过去了，这期间我一直以嘴为生。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对于我这个不是_______的人来说，__________本就不是我的强项，因此，在日常工作中，只有用另外的东西来弥补这一弱点：一是语言的内容，二是语言中思考的含量。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七、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综合性学习及口语交际。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为呼吁同学们重视部编版教材的推荐阅读，引导同学们爱上阅读，六年级（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2）班要开展关于《书香伴成长》推荐阅读主题班会活动，请你参与：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1．你写两种读书的方法介绍 给同学们。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_____________、___________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2．在班会活动上你想给大家推荐的书是什么？用一段简洁流畅的话，向同学们介绍书中人物的一个故事情节，并说出该情节中体现了他哪方面的性格特征。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z w:val="24"/>
          <w:szCs w:val="24"/>
        </w:rPr>
        <w:t>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ascii="宋体" w:hAnsi="宋体" w:eastAsia="宋体" w:cs="宋体"/>
          <w:sz w:val="24"/>
          <w:szCs w:val="24"/>
        </w:rPr>
        <w:t>C[来源:Z。xx。k.Com]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ascii="宋体" w:hAnsi="宋体" w:eastAsia="宋体" w:cs="宋体"/>
          <w:sz w:val="24"/>
          <w:szCs w:val="24"/>
        </w:rPr>
        <w:t>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ascii="宋体" w:hAnsi="宋体" w:eastAsia="宋体" w:cs="宋体"/>
          <w:sz w:val="24"/>
          <w:szCs w:val="24"/>
        </w:rPr>
        <w:t xml:space="preserve">E    C    D    A    B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</w:t>
      </w:r>
      <w:r>
        <w:rPr>
          <w:rFonts w:ascii="宋体" w:hAnsi="宋体" w:eastAsia="宋体" w:cs="宋体"/>
          <w:sz w:val="24"/>
          <w:szCs w:val="24"/>
        </w:rPr>
        <w:t xml:space="preserve"> 、天籁之音    余音绕梁    惟妙惟肖    栩栩如生 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六、跑龙套</w:t>
      </w:r>
      <w:r>
        <w:rPr>
          <w:rFonts w:ascii="宋体" w:hAnsi="宋体" w:eastAsia="宋体" w:cs="宋体"/>
          <w:sz w:val="24"/>
          <w:szCs w:val="24"/>
        </w:rPr>
        <w:t xml:space="preserve">    唱白脸    职业    曲终人散    科班出身    字正腔圆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</w:t>
      </w:r>
      <w:r>
        <w:rPr>
          <w:rFonts w:ascii="宋体" w:hAnsi="宋体" w:eastAsia="宋体" w:cs="宋体"/>
          <w:sz w:val="24"/>
          <w:szCs w:val="24"/>
        </w:rPr>
        <w:t>1.猜读法    泛读法    [来源:学_科_网Z_X_X_K]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《西游记》，孙悟空大闹天宫：孙悟空向东海龙王夺得定海之宝金箍，谁知被龙王告上天庭。天庭知道打不过孙悟空，于是骗他到天庭当弼马温。悟空知道受骗，一气之下大闹天宫蟠桃会，回花果山自称“齐天大圣”。李天王率领天兵天将捉拿孙悟空，被悟空打败，逃回天庭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03418E"/>
    <w:multiLevelType w:val="multilevel"/>
    <w:tmpl w:val="4D03418E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910B5"/>
    <w:rsid w:val="00125C5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D28D8"/>
    <w:rsid w:val="002E0FBF"/>
    <w:rsid w:val="003023CE"/>
    <w:rsid w:val="00307BAA"/>
    <w:rsid w:val="00331456"/>
    <w:rsid w:val="00367715"/>
    <w:rsid w:val="003A4619"/>
    <w:rsid w:val="003C04F6"/>
    <w:rsid w:val="003F2ACC"/>
    <w:rsid w:val="00401C5D"/>
    <w:rsid w:val="0046690E"/>
    <w:rsid w:val="00477930"/>
    <w:rsid w:val="004A4F04"/>
    <w:rsid w:val="004B1510"/>
    <w:rsid w:val="004B3C12"/>
    <w:rsid w:val="004E4142"/>
    <w:rsid w:val="004E5753"/>
    <w:rsid w:val="004E64C4"/>
    <w:rsid w:val="004F7692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B2EE1"/>
    <w:rsid w:val="007D6F1E"/>
    <w:rsid w:val="007E7FB3"/>
    <w:rsid w:val="007F789D"/>
    <w:rsid w:val="0082002A"/>
    <w:rsid w:val="00830C05"/>
    <w:rsid w:val="00895F28"/>
    <w:rsid w:val="008A32D7"/>
    <w:rsid w:val="008C131F"/>
    <w:rsid w:val="00923A68"/>
    <w:rsid w:val="00924BEE"/>
    <w:rsid w:val="00926377"/>
    <w:rsid w:val="009443A2"/>
    <w:rsid w:val="00954447"/>
    <w:rsid w:val="0096197A"/>
    <w:rsid w:val="00966D9B"/>
    <w:rsid w:val="00987259"/>
    <w:rsid w:val="009A3A18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973B6"/>
    <w:rsid w:val="00BA16A2"/>
    <w:rsid w:val="00BA7B53"/>
    <w:rsid w:val="00BC34BD"/>
    <w:rsid w:val="00BD6344"/>
    <w:rsid w:val="00BE7018"/>
    <w:rsid w:val="00C17F85"/>
    <w:rsid w:val="00C2591F"/>
    <w:rsid w:val="00C82083"/>
    <w:rsid w:val="00C87C90"/>
    <w:rsid w:val="00D575E8"/>
    <w:rsid w:val="00D62DA2"/>
    <w:rsid w:val="00DC6EC1"/>
    <w:rsid w:val="00DE4691"/>
    <w:rsid w:val="00E21592"/>
    <w:rsid w:val="00E478FC"/>
    <w:rsid w:val="00EA15B5"/>
    <w:rsid w:val="00EB7DA0"/>
    <w:rsid w:val="00F01F27"/>
    <w:rsid w:val="00F31560"/>
    <w:rsid w:val="00F31F09"/>
    <w:rsid w:val="00F831E9"/>
    <w:rsid w:val="00FD0C4F"/>
    <w:rsid w:val="00FD51C4"/>
    <w:rsid w:val="00FE595D"/>
    <w:rsid w:val="00FF529B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19372F6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8502596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C5A2D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3427</Words>
  <Characters>3702</Characters>
  <Lines>29</Lines>
  <Paragraphs>8</Paragraphs>
  <TotalTime>13</TotalTime>
  <ScaleCrop>false</ScaleCrop>
  <LinksUpToDate>false</LinksUpToDate>
  <CharactersWithSpaces>3940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2022-06-02T01:25:53Z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